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4B" w:rsidRPr="00315DA8" w:rsidRDefault="003A064B" w:rsidP="001138FC">
      <w:pPr>
        <w:spacing w:line="264" w:lineRule="auto"/>
        <w:ind w:firstLine="709"/>
        <w:jc w:val="center"/>
        <w:rPr>
          <w:b/>
          <w:sz w:val="24"/>
          <w:szCs w:val="24"/>
        </w:rPr>
      </w:pPr>
      <w:r w:rsidRPr="00315DA8">
        <w:rPr>
          <w:b/>
          <w:sz w:val="24"/>
          <w:szCs w:val="24"/>
        </w:rPr>
        <w:t xml:space="preserve">Состав исходной информации для оценки системы менеджмента </w:t>
      </w:r>
      <w:r w:rsidRPr="00315DA8">
        <w:rPr>
          <w:b/>
          <w:bCs/>
          <w:sz w:val="24"/>
          <w:szCs w:val="24"/>
        </w:rPr>
        <w:t>здоровья и безопасности при профессиональной деятельности</w:t>
      </w:r>
    </w:p>
    <w:p w:rsidR="003A064B" w:rsidRPr="00315DA8" w:rsidRDefault="003A064B" w:rsidP="001138FC">
      <w:pPr>
        <w:spacing w:line="264" w:lineRule="auto"/>
        <w:ind w:firstLine="709"/>
        <w:jc w:val="center"/>
        <w:rPr>
          <w:b/>
          <w:sz w:val="24"/>
          <w:szCs w:val="24"/>
        </w:rPr>
      </w:pPr>
      <w:r w:rsidRPr="00315DA8">
        <w:rPr>
          <w:b/>
          <w:sz w:val="24"/>
          <w:szCs w:val="24"/>
        </w:rPr>
        <w:t xml:space="preserve">в соответствии с требованиями СТБ </w:t>
      </w:r>
      <w:r w:rsidRPr="00315DA8">
        <w:rPr>
          <w:b/>
          <w:sz w:val="24"/>
          <w:szCs w:val="24"/>
          <w:lang w:val="en-US"/>
        </w:rPr>
        <w:t>ISO</w:t>
      </w:r>
      <w:r w:rsidRPr="00315DA8">
        <w:rPr>
          <w:b/>
          <w:sz w:val="24"/>
          <w:szCs w:val="24"/>
        </w:rPr>
        <w:t xml:space="preserve"> 45001-2020 и/или ISO 45001:2018</w:t>
      </w:r>
    </w:p>
    <w:p w:rsidR="003A064B" w:rsidRPr="00315DA8" w:rsidRDefault="003A064B" w:rsidP="001138FC">
      <w:pPr>
        <w:spacing w:line="264" w:lineRule="auto"/>
        <w:ind w:firstLine="567"/>
        <w:jc w:val="both"/>
        <w:rPr>
          <w:sz w:val="24"/>
          <w:szCs w:val="24"/>
        </w:rPr>
      </w:pPr>
    </w:p>
    <w:p w:rsidR="003A064B" w:rsidRPr="00315DA8" w:rsidRDefault="003A064B" w:rsidP="001138FC">
      <w:pPr>
        <w:pStyle w:val="point"/>
        <w:shd w:val="clear" w:color="auto" w:fill="FFFFFF"/>
        <w:spacing w:before="0" w:beforeAutospacing="0" w:after="0" w:afterAutospacing="0" w:line="264" w:lineRule="auto"/>
        <w:ind w:firstLine="567"/>
      </w:pPr>
      <w:r w:rsidRPr="00315DA8">
        <w:t>Исходная информация для оценки системы менеджмента и безопасности при профессиональной деятельности (</w:t>
      </w:r>
      <w:r w:rsidRPr="00315DA8">
        <w:rPr>
          <w:lang w:val="en-US"/>
        </w:rPr>
        <w:t>OH</w:t>
      </w:r>
      <w:r w:rsidRPr="00315DA8">
        <w:t>&amp;</w:t>
      </w:r>
      <w:r w:rsidRPr="00315DA8">
        <w:rPr>
          <w:lang w:val="en-US"/>
        </w:rPr>
        <w:t>S</w:t>
      </w:r>
      <w:r w:rsidRPr="00315DA8">
        <w:t>):</w:t>
      </w:r>
    </w:p>
    <w:p w:rsidR="003A064B" w:rsidRPr="00315DA8" w:rsidRDefault="003A064B" w:rsidP="001138FC">
      <w:pPr>
        <w:pStyle w:val="underpoint"/>
        <w:shd w:val="clear" w:color="auto" w:fill="FFFFFF"/>
        <w:spacing w:line="264" w:lineRule="auto"/>
      </w:pPr>
      <w:r w:rsidRPr="00315DA8">
        <w:t>1 Сведения о производстве:</w:t>
      </w:r>
    </w:p>
    <w:p w:rsidR="003A064B" w:rsidRPr="00315DA8" w:rsidRDefault="003A064B" w:rsidP="001138FC">
      <w:pPr>
        <w:pStyle w:val="newncpi"/>
        <w:shd w:val="clear" w:color="auto" w:fill="FFFFFF"/>
        <w:spacing w:line="264" w:lineRule="auto"/>
      </w:pPr>
      <w:r w:rsidRPr="00315DA8">
        <w:t xml:space="preserve">- организационная структура, включающая основные и вспомогательные производственные подразделения, инженерные и административные службы с указанием связей между ними </w:t>
      </w:r>
      <w:r w:rsidRPr="00315DA8">
        <w:rPr>
          <w:i/>
        </w:rPr>
        <w:t xml:space="preserve">(в </w:t>
      </w:r>
      <w:proofErr w:type="spellStart"/>
      <w:r w:rsidRPr="00315DA8">
        <w:rPr>
          <w:i/>
        </w:rPr>
        <w:t>т.ч</w:t>
      </w:r>
      <w:proofErr w:type="spellEnd"/>
      <w:r w:rsidRPr="00315DA8">
        <w:rPr>
          <w:i/>
        </w:rPr>
        <w:t xml:space="preserve">. адреса всех площадок (цехов, участков, филиалов, включая временные), задействованных в функционировании системы менеджмента </w:t>
      </w:r>
      <w:bookmarkStart w:id="0" w:name="_GoBack"/>
      <w:bookmarkEnd w:id="0"/>
      <w:r w:rsidRPr="00315DA8">
        <w:rPr>
          <w:i/>
          <w:lang w:val="en-US"/>
        </w:rPr>
        <w:t>OH</w:t>
      </w:r>
      <w:r w:rsidRPr="00315DA8">
        <w:rPr>
          <w:i/>
        </w:rPr>
        <w:t>&amp;</w:t>
      </w:r>
      <w:r w:rsidRPr="00315DA8">
        <w:rPr>
          <w:i/>
          <w:lang w:val="en-US"/>
        </w:rPr>
        <w:t>S</w:t>
      </w:r>
      <w:r w:rsidRPr="00315DA8">
        <w:rPr>
          <w:i/>
        </w:rPr>
        <w:t>)</w:t>
      </w:r>
      <w:r w:rsidRPr="00315DA8">
        <w:t>;</w:t>
      </w:r>
    </w:p>
    <w:p w:rsidR="003A064B" w:rsidRPr="00315DA8" w:rsidRDefault="003A064B" w:rsidP="001138FC">
      <w:pPr>
        <w:pStyle w:val="newncpi"/>
        <w:shd w:val="clear" w:color="auto" w:fill="FFFFFF"/>
        <w:spacing w:line="264" w:lineRule="auto"/>
      </w:pPr>
      <w:r w:rsidRPr="00315DA8">
        <w:t xml:space="preserve">- численность персонала, работающего в организации </w:t>
      </w:r>
      <w:r w:rsidRPr="00315DA8">
        <w:rPr>
          <w:i/>
        </w:rPr>
        <w:t xml:space="preserve">(в </w:t>
      </w:r>
      <w:proofErr w:type="spellStart"/>
      <w:r w:rsidRPr="00315DA8">
        <w:rPr>
          <w:i/>
        </w:rPr>
        <w:t>т.ч</w:t>
      </w:r>
      <w:proofErr w:type="spellEnd"/>
      <w:r w:rsidRPr="00315DA8">
        <w:rPr>
          <w:i/>
        </w:rPr>
        <w:t xml:space="preserve"> подробно, с указанием количества, перечисляются сотрудники, частично входящих в область распространения системы менеджмента, персонал, работающий посменно, персонал, работающий неполный рабочий день, административный персонала и все категории офисных работников, персонал, занятый в схожих или повторяющихся процессах, </w:t>
      </w:r>
      <w:r w:rsidRPr="00315DA8">
        <w:rPr>
          <w:rFonts w:hint="eastAsia"/>
          <w:i/>
        </w:rPr>
        <w:t>персонал</w:t>
      </w:r>
      <w:r w:rsidRPr="00315DA8">
        <w:rPr>
          <w:i/>
        </w:rPr>
        <w:t xml:space="preserve"> </w:t>
      </w:r>
      <w:r w:rsidRPr="00315DA8">
        <w:rPr>
          <w:rFonts w:hint="eastAsia"/>
          <w:i/>
        </w:rPr>
        <w:t>основного</w:t>
      </w:r>
      <w:r w:rsidRPr="00315DA8">
        <w:rPr>
          <w:i/>
        </w:rPr>
        <w:t xml:space="preserve"> </w:t>
      </w:r>
      <w:r w:rsidRPr="00315DA8">
        <w:rPr>
          <w:rFonts w:hint="eastAsia"/>
          <w:i/>
        </w:rPr>
        <w:t>и</w:t>
      </w:r>
      <w:r w:rsidRPr="00315DA8">
        <w:rPr>
          <w:i/>
        </w:rPr>
        <w:t xml:space="preserve"> </w:t>
      </w:r>
      <w:r w:rsidRPr="00315DA8">
        <w:rPr>
          <w:rFonts w:hint="eastAsia"/>
          <w:i/>
        </w:rPr>
        <w:t>вспомогательного</w:t>
      </w:r>
      <w:r w:rsidRPr="00315DA8">
        <w:rPr>
          <w:i/>
        </w:rPr>
        <w:t xml:space="preserve"> </w:t>
      </w:r>
      <w:r w:rsidRPr="00315DA8">
        <w:rPr>
          <w:rFonts w:hint="eastAsia"/>
          <w:i/>
        </w:rPr>
        <w:t>производств</w:t>
      </w:r>
      <w:r w:rsidRPr="00315DA8">
        <w:rPr>
          <w:i/>
        </w:rPr>
        <w:t xml:space="preserve">, неквалифицированный персонал, персонал занятый в сезонных </w:t>
      </w:r>
      <w:proofErr w:type="gramStart"/>
      <w:r w:rsidRPr="00315DA8">
        <w:rPr>
          <w:i/>
        </w:rPr>
        <w:t>операциях)</w:t>
      </w:r>
      <w:r w:rsidRPr="00315DA8">
        <w:rPr>
          <w:b/>
        </w:rPr>
        <w:t>*</w:t>
      </w:r>
      <w:proofErr w:type="gramEnd"/>
      <w:r w:rsidRPr="00315DA8">
        <w:rPr>
          <w:i/>
        </w:rPr>
        <w:t>;</w:t>
      </w:r>
    </w:p>
    <w:p w:rsidR="003A064B" w:rsidRPr="00315DA8" w:rsidRDefault="003A064B" w:rsidP="001138FC">
      <w:pPr>
        <w:pStyle w:val="newncpi"/>
        <w:shd w:val="clear" w:color="auto" w:fill="FFFFFF"/>
        <w:spacing w:line="264" w:lineRule="auto"/>
      </w:pPr>
      <w:r w:rsidRPr="00315DA8">
        <w:t>- сменность работ на основном производстве (количество рабочих смен);</w:t>
      </w:r>
    </w:p>
    <w:p w:rsidR="003A064B" w:rsidRPr="00315DA8" w:rsidRDefault="003A064B" w:rsidP="001138FC">
      <w:pPr>
        <w:pStyle w:val="newncpi"/>
        <w:shd w:val="clear" w:color="auto" w:fill="FFFFFF"/>
        <w:spacing w:line="264" w:lineRule="auto"/>
      </w:pPr>
      <w:r w:rsidRPr="00315DA8">
        <w:t>- наличие и количество производственного персонала с неполной занятостью и (или) привлекаемого по договору;</w:t>
      </w:r>
    </w:p>
    <w:p w:rsidR="003A064B" w:rsidRPr="00315DA8" w:rsidRDefault="003A064B" w:rsidP="001138FC">
      <w:pPr>
        <w:pStyle w:val="newncpi"/>
        <w:shd w:val="clear" w:color="auto" w:fill="FFFFFF"/>
        <w:spacing w:line="264" w:lineRule="auto"/>
      </w:pPr>
      <w:r w:rsidRPr="00315DA8">
        <w:t xml:space="preserve">- перечень субподрядчиков и численность их работников </w:t>
      </w:r>
      <w:r w:rsidRPr="00315DA8">
        <w:rPr>
          <w:i/>
        </w:rPr>
        <w:t xml:space="preserve">(в </w:t>
      </w:r>
      <w:proofErr w:type="spellStart"/>
      <w:r w:rsidRPr="00315DA8">
        <w:rPr>
          <w:i/>
        </w:rPr>
        <w:t>т.ч</w:t>
      </w:r>
      <w:proofErr w:type="spellEnd"/>
      <w:r w:rsidRPr="00315DA8">
        <w:rPr>
          <w:i/>
        </w:rPr>
        <w:t>. временное их присутствие)</w:t>
      </w:r>
      <w:r w:rsidRPr="00315DA8">
        <w:t>;</w:t>
      </w:r>
    </w:p>
    <w:p w:rsidR="003A064B" w:rsidRPr="00315DA8" w:rsidRDefault="003A064B" w:rsidP="001138FC">
      <w:pPr>
        <w:pStyle w:val="newncpi"/>
        <w:shd w:val="clear" w:color="auto" w:fill="FFFFFF"/>
        <w:spacing w:line="264" w:lineRule="auto"/>
        <w:rPr>
          <w:i/>
        </w:rPr>
      </w:pPr>
      <w:r w:rsidRPr="00315DA8">
        <w:t xml:space="preserve">- численность работников, занятых во вредных (опасных) условиях труда </w:t>
      </w:r>
      <w:r w:rsidRPr="00315DA8">
        <w:rPr>
          <w:i/>
        </w:rPr>
        <w:t>(с указанием вредных (опасных) условий труда);</w:t>
      </w:r>
    </w:p>
    <w:p w:rsidR="003A064B" w:rsidRPr="00315DA8" w:rsidRDefault="003A064B" w:rsidP="001138FC">
      <w:pPr>
        <w:pStyle w:val="newncpi"/>
        <w:shd w:val="clear" w:color="auto" w:fill="FFFFFF"/>
        <w:spacing w:line="264" w:lineRule="auto"/>
      </w:pPr>
      <w:r w:rsidRPr="00315DA8">
        <w:t xml:space="preserve">- перечень работ с повышенной опасностью (с указанием цеха, участка) </w:t>
      </w:r>
      <w:r w:rsidRPr="00315DA8">
        <w:rPr>
          <w:i/>
        </w:rPr>
        <w:t xml:space="preserve">(в </w:t>
      </w:r>
      <w:proofErr w:type="spellStart"/>
      <w:r w:rsidRPr="00315DA8">
        <w:rPr>
          <w:i/>
        </w:rPr>
        <w:t>т.ч</w:t>
      </w:r>
      <w:proofErr w:type="spellEnd"/>
      <w:r w:rsidRPr="00315DA8">
        <w:rPr>
          <w:i/>
        </w:rPr>
        <w:t>. конкретизируются процессы с повышенной опасностью, опасные вещества, используемые в производстве, могут прикладываться копии перечня работ с повышенной опасностью, выполняемых по наряд-допуску, приказов применимых к работам с повышенной опасностью, другой документированной информации, включая указанную следующем перечислении, позволяющей идентифицировать основные препятствия и факторы риска при управлении охраной труда)</w:t>
      </w:r>
      <w:r w:rsidRPr="00315DA8">
        <w:t>;</w:t>
      </w:r>
    </w:p>
    <w:p w:rsidR="003A064B" w:rsidRPr="00315DA8" w:rsidRDefault="003A064B" w:rsidP="001138FC">
      <w:pPr>
        <w:pStyle w:val="newncpi"/>
        <w:shd w:val="clear" w:color="auto" w:fill="FFFFFF"/>
        <w:spacing w:line="264" w:lineRule="auto"/>
      </w:pPr>
      <w:r w:rsidRPr="00315DA8">
        <w:t>- перечень оборудования и технических устройств, представляющих повышенную опасность;</w:t>
      </w:r>
    </w:p>
    <w:p w:rsidR="003A064B" w:rsidRPr="00315DA8" w:rsidRDefault="003A064B" w:rsidP="001138FC">
      <w:pPr>
        <w:pStyle w:val="newncpi"/>
        <w:shd w:val="clear" w:color="auto" w:fill="FFFFFF"/>
        <w:spacing w:line="264" w:lineRule="auto"/>
      </w:pPr>
      <w:r w:rsidRPr="00315DA8">
        <w:t xml:space="preserve">- перечень разрешений, лицензий на соответствующие виды деятельности </w:t>
      </w:r>
      <w:r w:rsidRPr="00315DA8">
        <w:rPr>
          <w:i/>
        </w:rPr>
        <w:t xml:space="preserve">(в </w:t>
      </w:r>
      <w:proofErr w:type="spellStart"/>
      <w:r w:rsidRPr="00315DA8">
        <w:rPr>
          <w:i/>
        </w:rPr>
        <w:t>т.ч</w:t>
      </w:r>
      <w:proofErr w:type="spellEnd"/>
      <w:r w:rsidRPr="00315DA8">
        <w:rPr>
          <w:i/>
        </w:rPr>
        <w:t xml:space="preserve">. другие документы, подтверждающие выполнение законодательства в области ОТ) </w:t>
      </w:r>
    </w:p>
    <w:p w:rsidR="003A064B" w:rsidRPr="00315DA8" w:rsidRDefault="003A064B" w:rsidP="001138FC">
      <w:pPr>
        <w:pStyle w:val="underpoint"/>
        <w:shd w:val="clear" w:color="auto" w:fill="FFFFFF"/>
        <w:spacing w:line="264" w:lineRule="auto"/>
      </w:pPr>
      <w:r w:rsidRPr="00315DA8">
        <w:t xml:space="preserve">2 Сведения о системе менеджмента </w:t>
      </w:r>
      <w:r w:rsidRPr="00315DA8">
        <w:rPr>
          <w:lang w:val="en-US"/>
        </w:rPr>
        <w:t>OH</w:t>
      </w:r>
      <w:r w:rsidRPr="00315DA8">
        <w:t>&amp;</w:t>
      </w:r>
      <w:r w:rsidRPr="00315DA8">
        <w:rPr>
          <w:lang w:val="en-US"/>
        </w:rPr>
        <w:t>S</w:t>
      </w:r>
    </w:p>
    <w:p w:rsidR="003A064B" w:rsidRPr="00315DA8" w:rsidRDefault="003A064B" w:rsidP="001138FC">
      <w:pPr>
        <w:pStyle w:val="newncpi"/>
        <w:shd w:val="clear" w:color="auto" w:fill="FFFFFF"/>
        <w:spacing w:line="264" w:lineRule="auto"/>
      </w:pPr>
      <w:r w:rsidRPr="00315DA8">
        <w:t xml:space="preserve">- административно-функциональная схема системы менеджмента </w:t>
      </w:r>
      <w:r w:rsidRPr="00315DA8">
        <w:rPr>
          <w:lang w:val="en-US"/>
        </w:rPr>
        <w:t>OH</w:t>
      </w:r>
      <w:r w:rsidRPr="00315DA8">
        <w:t>&amp;</w:t>
      </w:r>
      <w:r w:rsidRPr="00315DA8">
        <w:rPr>
          <w:lang w:val="en-US"/>
        </w:rPr>
        <w:t>S</w:t>
      </w:r>
      <w:r w:rsidRPr="00315DA8">
        <w:t>;</w:t>
      </w:r>
    </w:p>
    <w:p w:rsidR="003A064B" w:rsidRPr="00315DA8" w:rsidRDefault="003A064B" w:rsidP="001138FC">
      <w:pPr>
        <w:pStyle w:val="newncpi"/>
        <w:shd w:val="clear" w:color="auto" w:fill="FFFFFF"/>
        <w:spacing w:line="264" w:lineRule="auto"/>
      </w:pPr>
      <w:r w:rsidRPr="00315DA8">
        <w:t>- организационная структура службы охраны труда;</w:t>
      </w:r>
    </w:p>
    <w:p w:rsidR="003A064B" w:rsidRPr="00315DA8" w:rsidRDefault="003A064B" w:rsidP="001138FC">
      <w:pPr>
        <w:pStyle w:val="newncpi"/>
        <w:shd w:val="clear" w:color="auto" w:fill="FFFFFF"/>
        <w:spacing w:line="264" w:lineRule="auto"/>
      </w:pPr>
      <w:r w:rsidRPr="00315DA8">
        <w:t>- качественный и количественный состав службы охраны труда;</w:t>
      </w:r>
    </w:p>
    <w:p w:rsidR="003A064B" w:rsidRPr="00315DA8" w:rsidRDefault="003A064B" w:rsidP="001138FC">
      <w:pPr>
        <w:pStyle w:val="newncpi"/>
        <w:shd w:val="clear" w:color="auto" w:fill="FFFFFF"/>
        <w:spacing w:line="264" w:lineRule="auto"/>
      </w:pPr>
      <w:r w:rsidRPr="00315DA8">
        <w:t xml:space="preserve">- перечень документов системы менеджмента </w:t>
      </w:r>
      <w:r w:rsidRPr="00315DA8">
        <w:rPr>
          <w:lang w:val="en-US"/>
        </w:rPr>
        <w:t>OH</w:t>
      </w:r>
      <w:r w:rsidRPr="00315DA8">
        <w:t>&amp;</w:t>
      </w:r>
      <w:r w:rsidRPr="00315DA8">
        <w:rPr>
          <w:lang w:val="en-US"/>
        </w:rPr>
        <w:t>S</w:t>
      </w:r>
      <w:r w:rsidRPr="00315DA8">
        <w:t>;</w:t>
      </w:r>
    </w:p>
    <w:p w:rsidR="003A064B" w:rsidRPr="00315DA8" w:rsidRDefault="003A064B" w:rsidP="001138FC">
      <w:pPr>
        <w:pStyle w:val="newncpi"/>
        <w:shd w:val="clear" w:color="auto" w:fill="FFFFFF"/>
        <w:spacing w:line="264" w:lineRule="auto"/>
      </w:pPr>
      <w:r w:rsidRPr="00315DA8">
        <w:t xml:space="preserve">- перечень документов других систем управления, распространяющихся на систему менеджмента </w:t>
      </w:r>
      <w:r w:rsidRPr="00315DA8">
        <w:rPr>
          <w:lang w:val="en-US"/>
        </w:rPr>
        <w:t>OH</w:t>
      </w:r>
      <w:r w:rsidRPr="00315DA8">
        <w:t>&amp;</w:t>
      </w:r>
      <w:r w:rsidRPr="00315DA8">
        <w:rPr>
          <w:lang w:val="en-US"/>
        </w:rPr>
        <w:t>S</w:t>
      </w:r>
      <w:r w:rsidRPr="00315DA8">
        <w:t>.</w:t>
      </w:r>
    </w:p>
    <w:p w:rsidR="003A064B" w:rsidRPr="00315DA8" w:rsidRDefault="003A064B" w:rsidP="001138FC">
      <w:pPr>
        <w:pStyle w:val="underpoint"/>
        <w:shd w:val="clear" w:color="auto" w:fill="FFFFFF"/>
        <w:spacing w:line="264" w:lineRule="auto"/>
      </w:pPr>
      <w:r w:rsidRPr="00315DA8">
        <w:t xml:space="preserve">3 Информация о функционировании системы менеджмента </w:t>
      </w:r>
      <w:r w:rsidRPr="00315DA8">
        <w:rPr>
          <w:lang w:val="en-US"/>
        </w:rPr>
        <w:t>OH</w:t>
      </w:r>
      <w:r w:rsidRPr="00315DA8">
        <w:t>&amp;</w:t>
      </w:r>
      <w:r w:rsidRPr="00315DA8">
        <w:rPr>
          <w:lang w:val="en-US"/>
        </w:rPr>
        <w:t>S</w:t>
      </w:r>
      <w:r w:rsidRPr="00315DA8">
        <w:t xml:space="preserve"> за прошедший календарный год:</w:t>
      </w:r>
    </w:p>
    <w:p w:rsidR="003A064B" w:rsidRPr="00315DA8" w:rsidRDefault="003A064B" w:rsidP="001138FC">
      <w:pPr>
        <w:pStyle w:val="underpoint"/>
        <w:shd w:val="clear" w:color="auto" w:fill="FFFFFF"/>
        <w:spacing w:line="264" w:lineRule="auto"/>
      </w:pPr>
      <w:r w:rsidRPr="00315DA8">
        <w:t>– данные о плановых и внеплановых проверках надзорных (контролирующих) органов в области охраны труда</w:t>
      </w:r>
    </w:p>
    <w:p w:rsidR="003A064B" w:rsidRPr="00315DA8" w:rsidRDefault="003A064B" w:rsidP="001138FC">
      <w:pPr>
        <w:pStyle w:val="newncpi"/>
        <w:shd w:val="clear" w:color="auto" w:fill="FFFFFF"/>
        <w:spacing w:line="264" w:lineRule="auto"/>
      </w:pPr>
      <w:r w:rsidRPr="00315DA8">
        <w:t>- данные о претензиях, жалобах по вопросам охраны труда;</w:t>
      </w:r>
    </w:p>
    <w:p w:rsidR="003A064B" w:rsidRPr="00315DA8" w:rsidRDefault="003A064B" w:rsidP="001138FC">
      <w:pPr>
        <w:pStyle w:val="newncpi"/>
        <w:shd w:val="clear" w:color="auto" w:fill="FFFFFF"/>
        <w:spacing w:line="264" w:lineRule="auto"/>
      </w:pPr>
      <w:r w:rsidRPr="00315DA8">
        <w:lastRenderedPageBreak/>
        <w:t>- данные по результатам аттестации рабочих мест по условиям труда;</w:t>
      </w:r>
    </w:p>
    <w:p w:rsidR="003A064B" w:rsidRPr="00315DA8" w:rsidRDefault="003A064B" w:rsidP="001138FC">
      <w:pPr>
        <w:pStyle w:val="newncpi"/>
        <w:shd w:val="clear" w:color="auto" w:fill="FFFFFF"/>
        <w:spacing w:line="264" w:lineRule="auto"/>
      </w:pPr>
      <w:r w:rsidRPr="00315DA8">
        <w:t>- данные о несчастных случаях на производстве, профессиональных заболеваниях, аварийных ситуациях (за последние 5 лет).</w:t>
      </w:r>
    </w:p>
    <w:p w:rsidR="003A064B" w:rsidRPr="00315DA8" w:rsidRDefault="003A064B" w:rsidP="003A064B">
      <w:pPr>
        <w:spacing w:line="192" w:lineRule="auto"/>
        <w:ind w:left="-567" w:firstLine="567"/>
        <w:rPr>
          <w:i/>
          <w:position w:val="-6"/>
          <w:szCs w:val="24"/>
        </w:rPr>
      </w:pPr>
    </w:p>
    <w:p w:rsidR="003A064B" w:rsidRPr="00315DA8" w:rsidRDefault="003A064B" w:rsidP="003A064B">
      <w:pPr>
        <w:spacing w:line="192" w:lineRule="auto"/>
        <w:ind w:left="-567" w:firstLine="567"/>
        <w:rPr>
          <w:i/>
          <w:position w:val="-6"/>
          <w:szCs w:val="24"/>
        </w:rPr>
      </w:pPr>
      <w:r w:rsidRPr="00315DA8">
        <w:rPr>
          <w:i/>
          <w:position w:val="-6"/>
          <w:szCs w:val="24"/>
        </w:rPr>
        <w:t xml:space="preserve">*Если заявитель на проведение сертификации не подает подробную информацию о своей численности, численность персонала, указанного в </w:t>
      </w:r>
      <w:r>
        <w:rPr>
          <w:i/>
          <w:position w:val="-6"/>
          <w:szCs w:val="24"/>
        </w:rPr>
        <w:t xml:space="preserve">заявке на сертификацию орган </w:t>
      </w:r>
      <w:proofErr w:type="gramStart"/>
      <w:r>
        <w:rPr>
          <w:i/>
          <w:position w:val="-6"/>
          <w:szCs w:val="24"/>
        </w:rPr>
        <w:t xml:space="preserve">по </w:t>
      </w:r>
      <w:r w:rsidRPr="00315DA8">
        <w:rPr>
          <w:i/>
          <w:position w:val="-6"/>
          <w:szCs w:val="24"/>
        </w:rPr>
        <w:t>сертификации</w:t>
      </w:r>
      <w:proofErr w:type="gramEnd"/>
      <w:r w:rsidRPr="00315DA8">
        <w:rPr>
          <w:i/>
          <w:position w:val="-6"/>
          <w:szCs w:val="24"/>
        </w:rPr>
        <w:t xml:space="preserve"> считает результативной численностью.</w:t>
      </w:r>
    </w:p>
    <w:p w:rsidR="003A064B" w:rsidRPr="00315DA8" w:rsidRDefault="003A064B" w:rsidP="003A064B">
      <w:pPr>
        <w:spacing w:line="192" w:lineRule="auto"/>
        <w:ind w:left="-567" w:firstLine="567"/>
        <w:rPr>
          <w:i/>
          <w:position w:val="-6"/>
          <w:szCs w:val="24"/>
        </w:rPr>
      </w:pPr>
    </w:p>
    <w:p w:rsidR="003A064B" w:rsidRPr="00315DA8" w:rsidRDefault="003A064B" w:rsidP="003A064B">
      <w:pPr>
        <w:spacing w:line="204" w:lineRule="auto"/>
        <w:contextualSpacing/>
        <w:jc w:val="both"/>
        <w:rPr>
          <w:sz w:val="24"/>
          <w:szCs w:val="24"/>
        </w:rPr>
      </w:pPr>
      <w:r w:rsidRPr="00315DA8">
        <w:rPr>
          <w:sz w:val="24"/>
          <w:szCs w:val="24"/>
        </w:rPr>
        <w:t>Руководитель организации</w:t>
      </w:r>
      <w:r w:rsidRPr="00315DA8">
        <w:rPr>
          <w:sz w:val="24"/>
          <w:szCs w:val="24"/>
        </w:rPr>
        <w:tab/>
      </w:r>
      <w:r w:rsidRPr="00315DA8">
        <w:rPr>
          <w:sz w:val="24"/>
          <w:szCs w:val="24"/>
        </w:rPr>
        <w:tab/>
        <w:t>________________</w:t>
      </w:r>
      <w:r w:rsidRPr="00315DA8">
        <w:rPr>
          <w:sz w:val="24"/>
          <w:szCs w:val="24"/>
        </w:rPr>
        <w:tab/>
      </w:r>
      <w:r w:rsidRPr="00315DA8">
        <w:rPr>
          <w:sz w:val="24"/>
          <w:szCs w:val="24"/>
        </w:rPr>
        <w:tab/>
        <w:t>_____________________</w:t>
      </w:r>
    </w:p>
    <w:p w:rsidR="003A064B" w:rsidRPr="00315DA8" w:rsidRDefault="003A064B" w:rsidP="003A064B">
      <w:pPr>
        <w:spacing w:line="204" w:lineRule="auto"/>
        <w:contextualSpacing/>
        <w:jc w:val="both"/>
        <w:rPr>
          <w:sz w:val="16"/>
          <w:szCs w:val="16"/>
        </w:rPr>
      </w:pPr>
      <w:r w:rsidRPr="00315DA8">
        <w:rPr>
          <w:sz w:val="16"/>
          <w:szCs w:val="16"/>
        </w:rPr>
        <w:tab/>
      </w:r>
      <w:r w:rsidRPr="00315DA8">
        <w:rPr>
          <w:sz w:val="16"/>
          <w:szCs w:val="16"/>
        </w:rPr>
        <w:tab/>
      </w:r>
      <w:r w:rsidRPr="00315DA8">
        <w:rPr>
          <w:sz w:val="16"/>
          <w:szCs w:val="16"/>
        </w:rPr>
        <w:tab/>
      </w:r>
      <w:r w:rsidRPr="00315DA8">
        <w:rPr>
          <w:sz w:val="16"/>
          <w:szCs w:val="16"/>
        </w:rPr>
        <w:tab/>
      </w:r>
      <w:r w:rsidRPr="00315DA8">
        <w:rPr>
          <w:sz w:val="16"/>
          <w:szCs w:val="16"/>
        </w:rPr>
        <w:tab/>
      </w:r>
      <w:r w:rsidRPr="00315DA8">
        <w:rPr>
          <w:sz w:val="16"/>
          <w:szCs w:val="16"/>
        </w:rPr>
        <w:tab/>
        <w:t>подпись</w:t>
      </w:r>
      <w:r w:rsidRPr="00315DA8">
        <w:rPr>
          <w:sz w:val="16"/>
          <w:szCs w:val="16"/>
        </w:rPr>
        <w:tab/>
      </w:r>
      <w:r w:rsidRPr="00315DA8">
        <w:rPr>
          <w:sz w:val="16"/>
          <w:szCs w:val="16"/>
        </w:rPr>
        <w:tab/>
      </w:r>
      <w:r w:rsidRPr="00315DA8">
        <w:rPr>
          <w:sz w:val="16"/>
          <w:szCs w:val="16"/>
        </w:rPr>
        <w:tab/>
      </w:r>
      <w:r w:rsidRPr="00315DA8">
        <w:rPr>
          <w:sz w:val="16"/>
          <w:szCs w:val="16"/>
        </w:rPr>
        <w:tab/>
      </w:r>
      <w:r w:rsidRPr="00315DA8">
        <w:rPr>
          <w:sz w:val="16"/>
          <w:szCs w:val="16"/>
        </w:rPr>
        <w:tab/>
        <w:t>Ф.И.О.</w:t>
      </w:r>
    </w:p>
    <w:p w:rsidR="003A064B" w:rsidRDefault="003A064B">
      <w:pPr>
        <w:rPr>
          <w:i/>
          <w:color w:val="FF0000"/>
          <w:sz w:val="22"/>
          <w:szCs w:val="22"/>
        </w:rPr>
      </w:pPr>
    </w:p>
    <w:p w:rsidR="003A064B" w:rsidRDefault="003A064B">
      <w:pPr>
        <w:rPr>
          <w:i/>
          <w:color w:val="FF0000"/>
          <w:sz w:val="22"/>
          <w:szCs w:val="22"/>
        </w:rPr>
      </w:pPr>
    </w:p>
    <w:p w:rsidR="003A064B" w:rsidRDefault="003A064B">
      <w:pPr>
        <w:rPr>
          <w:i/>
          <w:color w:val="FF0000"/>
          <w:sz w:val="22"/>
          <w:szCs w:val="22"/>
        </w:rPr>
      </w:pPr>
    </w:p>
    <w:p w:rsidR="003A064B" w:rsidRDefault="003A064B">
      <w:pPr>
        <w:rPr>
          <w:i/>
          <w:color w:val="FF0000"/>
          <w:sz w:val="22"/>
          <w:szCs w:val="22"/>
        </w:rPr>
      </w:pPr>
    </w:p>
    <w:p w:rsidR="008F28B8" w:rsidRPr="003A064B" w:rsidRDefault="003A064B">
      <w:pPr>
        <w:rPr>
          <w:i/>
          <w:color w:val="FF0000"/>
          <w:sz w:val="22"/>
          <w:szCs w:val="22"/>
        </w:rPr>
      </w:pPr>
      <w:r w:rsidRPr="003A064B">
        <w:rPr>
          <w:i/>
          <w:color w:val="FF0000"/>
          <w:sz w:val="22"/>
          <w:szCs w:val="22"/>
        </w:rPr>
        <w:t>Заявитель на сертификацию (владелец сертификата соответствия), в лице руководителя организации, несет ответственность за предоставление органу по сертификации достоверной и актуальной информации</w:t>
      </w:r>
    </w:p>
    <w:sectPr w:rsidR="008F28B8" w:rsidRPr="003A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61"/>
    <w:rsid w:val="001138FC"/>
    <w:rsid w:val="002F0461"/>
    <w:rsid w:val="00304C0E"/>
    <w:rsid w:val="003A064B"/>
    <w:rsid w:val="008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3B4F9-C2E3-4CE1-9322-A9FA5546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uiPriority w:val="2"/>
    <w:rsid w:val="003A064B"/>
    <w:pPr>
      <w:ind w:firstLine="567"/>
      <w:jc w:val="both"/>
    </w:pPr>
    <w:rPr>
      <w:sz w:val="24"/>
      <w:szCs w:val="24"/>
      <w:lang w:eastAsia="en-US"/>
    </w:rPr>
  </w:style>
  <w:style w:type="paragraph" w:customStyle="1" w:styleId="newncpi">
    <w:name w:val="newncpi"/>
    <w:basedOn w:val="a"/>
    <w:rsid w:val="003A064B"/>
    <w:pPr>
      <w:ind w:firstLine="567"/>
      <w:jc w:val="both"/>
    </w:pPr>
    <w:rPr>
      <w:sz w:val="24"/>
      <w:szCs w:val="24"/>
      <w:lang w:eastAsia="en-US"/>
    </w:rPr>
  </w:style>
  <w:style w:type="paragraph" w:customStyle="1" w:styleId="point">
    <w:name w:val="point"/>
    <w:basedOn w:val="a"/>
    <w:uiPriority w:val="2"/>
    <w:rsid w:val="003A064B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3</cp:revision>
  <dcterms:created xsi:type="dcterms:W3CDTF">2025-08-11T13:19:00Z</dcterms:created>
  <dcterms:modified xsi:type="dcterms:W3CDTF">2025-08-11T13:22:00Z</dcterms:modified>
</cp:coreProperties>
</file>